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76C14AF5" w:rsidR="00F166B2" w:rsidRPr="002B4475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2B4475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2B4475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690CC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2B4475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2B4475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2B4475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3924D9" w:rsidRPr="002B4475" w14:paraId="64033C30" w14:textId="77777777" w:rsidTr="00FF06B1">
        <w:tc>
          <w:tcPr>
            <w:tcW w:w="5000" w:type="pct"/>
          </w:tcPr>
          <w:p w14:paraId="0CDBB6DF" w14:textId="1A9F4EE9" w:rsidR="003924D9" w:rsidRPr="002B4475" w:rsidRDefault="003924D9" w:rsidP="003924D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C94FD1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bookmarkStart w:id="0" w:name="_GoBack"/>
            <w:bookmarkEnd w:id="0"/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個常識科學習範疇，增潤課本知識，以促進學生在家學習/假期期間對常識科知識、技能和態度的學習及提升學習的趣味性為目標。影片以生活中常見的疑惑為題，由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E116BB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3924D9" w:rsidRPr="002B4475" w14:paraId="1930AC75" w14:textId="77777777" w:rsidTr="00FF06B1">
        <w:tc>
          <w:tcPr>
            <w:tcW w:w="5000" w:type="pct"/>
          </w:tcPr>
          <w:p w14:paraId="6B28D999" w14:textId="08356E9A" w:rsidR="003924D9" w:rsidRPr="002B4475" w:rsidRDefault="003924D9" w:rsidP="003924D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690CC1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924D9" w:rsidRPr="002B4475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3B79994C" w:rsidR="003924D9" w:rsidRPr="002B4475" w:rsidRDefault="003924D9" w:rsidP="003924D9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690CC1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E116BB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」帶大家了解</w:t>
            </w:r>
            <w:r w:rsidRPr="00E116BB">
              <w:rPr>
                <w:rFonts w:asciiTheme="majorEastAsia" w:eastAsiaTheme="majorEastAsia" w:hAnsiTheme="majorEastAsia" w:cstheme="minorHAnsi"/>
              </w:rPr>
              <w:t>未來糧食短缺問題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、如何利用</w:t>
            </w:r>
            <w:r w:rsidRPr="00E116BB">
              <w:rPr>
                <w:rFonts w:asciiTheme="majorEastAsia" w:eastAsiaTheme="majorEastAsia" w:hAnsiTheme="majorEastAsia" w:cstheme="minorHAnsi" w:hint="eastAsia"/>
                <w:szCs w:val="24"/>
              </w:rPr>
              <w:t>科技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解</w:t>
            </w:r>
            <w:r w:rsidRPr="00E116BB">
              <w:rPr>
                <w:rFonts w:asciiTheme="majorEastAsia" w:eastAsiaTheme="majorEastAsia" w:hAnsiTheme="majorEastAsia" w:cstheme="minorHAnsi"/>
              </w:rPr>
              <w:t>決未來糧食短缺問題</w:t>
            </w:r>
            <w:r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及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我們可以怎樣</w:t>
            </w:r>
            <w:r w:rsidRPr="00E116BB">
              <w:rPr>
                <w:rFonts w:asciiTheme="majorEastAsia" w:eastAsiaTheme="majorEastAsia" w:hAnsiTheme="majorEastAsia" w:cstheme="minorHAnsi"/>
              </w:rPr>
              <w:t>避免未來糧食短缺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</w:tc>
      </w:tr>
      <w:tr w:rsidR="00B37093" w:rsidRPr="002B4475" w14:paraId="18F45E0F" w14:textId="77777777" w:rsidTr="00FF06B1">
        <w:tc>
          <w:tcPr>
            <w:tcW w:w="5000" w:type="pct"/>
          </w:tcPr>
          <w:p w14:paraId="1EF6C8AB" w14:textId="2F6AE2DF" w:rsidR="005C3102" w:rsidRPr="003924D9" w:rsidRDefault="00B37093" w:rsidP="005C3102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2B447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924D9" w:rsidRPr="003924D9">
              <w:rPr>
                <w:rFonts w:asciiTheme="majorEastAsia" w:eastAsiaTheme="majorEastAsia" w:hAnsiTheme="majorEastAsia" w:hint="eastAsia"/>
              </w:rPr>
              <w:t>科學與科技的發展在日常生活的應用及其對日常生活的影響；應用科學與科技時的安全和個人責任</w:t>
            </w:r>
          </w:p>
          <w:p w14:paraId="7C7D0F26" w14:textId="44A2AA45" w:rsidR="005C3102" w:rsidRPr="0019233E" w:rsidRDefault="005C3102" w:rsidP="005C3102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3924D9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3924D9" w:rsidRPr="003924D9">
              <w:rPr>
                <w:rFonts w:asciiTheme="majorEastAsia" w:eastAsiaTheme="majorEastAsia" w:hAnsiTheme="majorEastAsia" w:hint="eastAsia"/>
              </w:rPr>
              <w:t>知道科學與科技</w:t>
            </w:r>
            <w:r w:rsidR="003924D9" w:rsidRPr="0019233E">
              <w:rPr>
                <w:rFonts w:asciiTheme="majorEastAsia" w:eastAsiaTheme="majorEastAsia" w:hAnsiTheme="majorEastAsia" w:hint="eastAsia"/>
                <w:kern w:val="2"/>
                <w:szCs w:val="22"/>
              </w:rPr>
              <w:t>的發展在日常生活的應用及影響</w:t>
            </w:r>
          </w:p>
          <w:p w14:paraId="64BB2C7F" w14:textId="16A76E28" w:rsidR="005C3102" w:rsidRPr="0019233E" w:rsidRDefault="005C3102" w:rsidP="005C3102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19233E">
              <w:rPr>
                <w:rFonts w:asciiTheme="majorEastAsia" w:eastAsiaTheme="majorEastAsia" w:hAnsiTheme="majorEastAsia" w:hint="eastAsia"/>
                <w:kern w:val="2"/>
                <w:szCs w:val="22"/>
              </w:rPr>
              <w:t>技能：</w:t>
            </w:r>
            <w:r w:rsidR="003924D9" w:rsidRPr="0019233E">
              <w:rPr>
                <w:rFonts w:asciiTheme="majorEastAsia" w:eastAsiaTheme="majorEastAsia" w:hAnsiTheme="majorEastAsia" w:hint="eastAsia"/>
                <w:kern w:val="2"/>
                <w:szCs w:val="22"/>
              </w:rPr>
              <w:t>討論觀察所得並作出解釋</w:t>
            </w:r>
          </w:p>
          <w:p w14:paraId="0ECE3C84" w14:textId="1A5E086E" w:rsidR="00891B31" w:rsidRPr="002B4475" w:rsidRDefault="005C3102" w:rsidP="005C3102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19233E">
              <w:rPr>
                <w:rFonts w:asciiTheme="majorEastAsia" w:eastAsiaTheme="majorEastAsia" w:hAnsiTheme="majorEastAsia" w:hint="eastAsia"/>
              </w:rPr>
              <w:t>價值觀和態度：</w:t>
            </w:r>
            <w:r w:rsidR="003924D9" w:rsidRPr="003924D9">
              <w:rPr>
                <w:rFonts w:asciiTheme="majorEastAsia" w:eastAsiaTheme="majorEastAsia" w:hAnsiTheme="majorEastAsia" w:hint="eastAsia"/>
              </w:rPr>
              <w:t>對科學表現</w:t>
            </w:r>
            <w:r w:rsidR="003924D9" w:rsidRPr="0019233E">
              <w:rPr>
                <w:rFonts w:asciiTheme="majorEastAsia" w:eastAsiaTheme="majorEastAsia" w:hAnsiTheme="majorEastAsia" w:hint="eastAsia"/>
              </w:rPr>
              <w:t>好奇心和持續的興趣</w:t>
            </w:r>
            <w:r w:rsidR="003924D9" w:rsidRPr="003924D9">
              <w:rPr>
                <w:rFonts w:asciiTheme="majorEastAsia" w:eastAsiaTheme="majorEastAsia" w:hAnsiTheme="majorEastAsia" w:hint="eastAsia"/>
              </w:rPr>
              <w:t>；關注應用科學與科技對人類帶來的</w:t>
            </w:r>
            <w:r w:rsidR="003924D9" w:rsidRPr="0019233E">
              <w:rPr>
                <w:rFonts w:asciiTheme="majorEastAsia" w:eastAsiaTheme="majorEastAsia" w:hAnsiTheme="majorEastAsia" w:hint="eastAsia"/>
              </w:rPr>
              <w:t>好處及壞處</w:t>
            </w:r>
            <w:r w:rsidR="003924D9" w:rsidRPr="003924D9">
              <w:rPr>
                <w:rFonts w:asciiTheme="majorEastAsia" w:eastAsiaTheme="majorEastAsia" w:hAnsiTheme="majorEastAsia" w:hint="eastAsia"/>
              </w:rPr>
              <w:t>；關注科學與科技的</w:t>
            </w:r>
            <w:r w:rsidR="003924D9" w:rsidRPr="0019233E">
              <w:rPr>
                <w:rFonts w:asciiTheme="majorEastAsia" w:eastAsiaTheme="majorEastAsia" w:hAnsiTheme="majorEastAsia" w:hint="eastAsia"/>
              </w:rPr>
              <w:t>最新發展方向</w:t>
            </w:r>
          </w:p>
        </w:tc>
      </w:tr>
      <w:tr w:rsidR="00B37093" w:rsidRPr="002B4475" w14:paraId="2DA4357A" w14:textId="77777777" w:rsidTr="00FF06B1">
        <w:tc>
          <w:tcPr>
            <w:tcW w:w="5000" w:type="pct"/>
          </w:tcPr>
          <w:p w14:paraId="71C93193" w14:textId="77777777" w:rsidR="00B3709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0C7AE79C" w:rsidR="00B37093" w:rsidRPr="0022403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4036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224036" w:rsidRPr="00224036">
              <w:rPr>
                <w:rFonts w:asciiTheme="majorEastAsia" w:eastAsiaTheme="majorEastAsia" w:hAnsiTheme="majorEastAsia" w:hint="eastAsia"/>
              </w:rPr>
              <w:t>大地寶庫</w:t>
            </w:r>
          </w:p>
          <w:p w14:paraId="1751975A" w14:textId="3AC582F3" w:rsidR="00B37093" w:rsidRPr="0022403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24036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224036" w:rsidRPr="00224036">
              <w:rPr>
                <w:rFonts w:asciiTheme="majorEastAsia" w:eastAsiaTheme="majorEastAsia" w:hAnsiTheme="majorEastAsia" w:hint="eastAsia"/>
              </w:rPr>
              <w:t>資源的泉源</w:t>
            </w:r>
          </w:p>
          <w:p w14:paraId="0F00D2D0" w14:textId="05A0ACFE" w:rsidR="00891B31" w:rsidRPr="002B4475" w:rsidRDefault="00275BAD" w:rsidP="00891B3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22403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224036" w:rsidRPr="00224036">
              <w:rPr>
                <w:rFonts w:asciiTheme="majorEastAsia" w:eastAsiaTheme="majorEastAsia" w:hAnsiTheme="majorEastAsia" w:hint="eastAsia"/>
              </w:rPr>
              <w:t>防止污染，善用資源</w:t>
            </w:r>
          </w:p>
        </w:tc>
      </w:tr>
      <w:tr w:rsidR="00B37093" w:rsidRPr="002B4475" w14:paraId="69C24DA4" w14:textId="77777777" w:rsidTr="00FF06B1">
        <w:tc>
          <w:tcPr>
            <w:tcW w:w="5000" w:type="pct"/>
          </w:tcPr>
          <w:p w14:paraId="0FA460D7" w14:textId="77777777" w:rsidR="00B37093" w:rsidRPr="002B447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28DB7D2C" w:rsidR="00B37093" w:rsidRPr="002B44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2B4475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90CC1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68C498F8" w14:textId="6C738510" w:rsidR="0019233E" w:rsidRPr="00E116BB" w:rsidRDefault="00B37093" w:rsidP="00971C43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9233E" w:rsidRPr="00E116BB">
              <w:rPr>
                <w:rFonts w:asciiTheme="majorEastAsia" w:eastAsiaTheme="majorEastAsia" w:hAnsiTheme="majorEastAsia" w:hint="eastAsia"/>
                <w:szCs w:val="24"/>
              </w:rPr>
              <w:t>你知道為什麼世界正面對</w:t>
            </w:r>
            <w:r w:rsidR="0019233E" w:rsidRPr="00E116BB">
              <w:rPr>
                <w:rFonts w:asciiTheme="majorEastAsia" w:eastAsiaTheme="majorEastAsia" w:hAnsiTheme="majorEastAsia" w:cstheme="minorHAnsi"/>
              </w:rPr>
              <w:t>糧食短缺問題</w:t>
            </w:r>
            <w:r w:rsidR="0019233E" w:rsidRPr="00E116BB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19233E" w:rsidRPr="00E116BB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gramStart"/>
            <w:r w:rsidR="0019233E" w:rsidRPr="00E116B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19233E" w:rsidRPr="00E116BB">
              <w:rPr>
                <w:rFonts w:asciiTheme="majorEastAsia" w:eastAsiaTheme="majorEastAsia" w:hAnsiTheme="majorEastAsia" w:hint="eastAsia"/>
                <w:szCs w:val="24"/>
              </w:rPr>
              <w:t>老師補充/糾正學生對</w:t>
            </w:r>
            <w:r w:rsidR="0019233E" w:rsidRPr="00E116BB">
              <w:rPr>
                <w:rFonts w:asciiTheme="majorEastAsia" w:eastAsiaTheme="majorEastAsia" w:hAnsiTheme="majorEastAsia" w:cstheme="minorHAnsi"/>
              </w:rPr>
              <w:t>糧食短缺</w:t>
            </w:r>
            <w:r w:rsidR="0019233E"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的認知</w:t>
            </w:r>
            <w:r w:rsidR="00971C43">
              <w:rPr>
                <w:rFonts w:ascii="DengXian" w:eastAsia="DengXian" w:hAnsi="DengXian" w:cs="新細明體" w:hint="eastAsia"/>
                <w:szCs w:val="24"/>
              </w:rPr>
              <w:t>；</w:t>
            </w:r>
            <w:r w:rsidR="00971C43" w:rsidRPr="0014025A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老師請學生在影片中自行尋找更多造成</w:t>
            </w:r>
            <w:r w:rsidR="00971C43" w:rsidRPr="0014025A">
              <w:rPr>
                <w:rFonts w:asciiTheme="majorEastAsia" w:eastAsiaTheme="majorEastAsia" w:hAnsiTheme="majorEastAsia" w:cstheme="minorHAnsi"/>
              </w:rPr>
              <w:t>糧食短缺</w:t>
            </w:r>
            <w:r w:rsidR="00971C43" w:rsidRPr="0014025A">
              <w:rPr>
                <w:rFonts w:asciiTheme="majorEastAsia" w:eastAsiaTheme="majorEastAsia" w:hAnsiTheme="majorEastAsia" w:cstheme="minorHAnsi" w:hint="eastAsia"/>
              </w:rPr>
              <w:t>的原因</w:t>
            </w:r>
            <w:proofErr w:type="gramStart"/>
            <w:r w:rsidR="0019233E"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</w:p>
          <w:p w14:paraId="592D5FAC" w14:textId="77777777" w:rsidR="0019233E" w:rsidRPr="00E116BB" w:rsidRDefault="0019233E" w:rsidP="0019233E">
            <w:pPr>
              <w:tabs>
                <w:tab w:val="center" w:pos="5480"/>
              </w:tabs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你知道製造糧食的過程中運用了哪些科技嗎？</w:t>
            </w:r>
            <w:proofErr w:type="gramStart"/>
            <w:r w:rsidRPr="00E116B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E116BB">
              <w:rPr>
                <w:rFonts w:asciiTheme="majorEastAsia" w:eastAsiaTheme="majorEastAsia" w:hAnsiTheme="majorEastAsia" w:hint="eastAsia"/>
                <w:szCs w:val="24"/>
              </w:rPr>
              <w:t>老師糾正學生錯誤</w:t>
            </w:r>
            <w:r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的認知；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老師請學生在影片中自行尋找更多幫助製造糧食的科技</w:t>
            </w:r>
            <w:proofErr w:type="gramStart"/>
            <w:r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</w:p>
          <w:p w14:paraId="3CBC33CF" w14:textId="77777777" w:rsidR="0019233E" w:rsidRPr="00E116BB" w:rsidRDefault="0019233E" w:rsidP="0019233E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Pr="00E116BB">
              <w:rPr>
                <w:rFonts w:asciiTheme="majorEastAsia" w:eastAsiaTheme="majorEastAsia" w:hAnsiTheme="majorEastAsia" w:cstheme="minorHAnsi" w:hint="eastAsia"/>
                <w:szCs w:val="24"/>
              </w:rPr>
              <w:t>科技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能解</w:t>
            </w:r>
            <w:r w:rsidRPr="00E116BB">
              <w:rPr>
                <w:rFonts w:asciiTheme="majorEastAsia" w:eastAsiaTheme="majorEastAsia" w:hAnsiTheme="majorEastAsia" w:cstheme="minorHAnsi"/>
              </w:rPr>
              <w:t>決糧食短缺問題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嗎？為什麼？（老師請學生在影片中自行尋找答案）</w:t>
            </w:r>
          </w:p>
          <w:p w14:paraId="1BD9C3DD" w14:textId="1B1C5C60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2B4475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2B4475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49E45EC3" w14:textId="77777777" w:rsidR="004B4D29" w:rsidRPr="002B4475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75C001E9" w:rsidR="004B4D29" w:rsidRPr="002B4475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690CC1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="00B05E04" w:rsidRPr="002B4475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2B4475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2B4475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2B4475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1BDAB6C2" w:rsidR="00B37093" w:rsidRPr="0019233E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9233E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19233E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19233E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690CC1" w:rsidRPr="00F24D7D">
              <w:rPr>
                <w:rFonts w:asciiTheme="majorEastAsia" w:eastAsiaTheme="majorEastAsia" w:hAnsiTheme="majorEastAsia" w:cs="新細明體" w:hint="eastAsia"/>
              </w:rPr>
              <w:t>科技</w:t>
            </w:r>
            <w:proofErr w:type="gramStart"/>
            <w:r w:rsidR="00690CC1" w:rsidRPr="00F24D7D">
              <w:rPr>
                <w:rFonts w:asciiTheme="majorEastAsia" w:eastAsiaTheme="majorEastAsia" w:hAnsiTheme="majorEastAsia" w:cs="新細明體" w:hint="eastAsia"/>
              </w:rPr>
              <w:t>有助解危機</w:t>
            </w:r>
            <w:proofErr w:type="gramEnd"/>
            <w:r w:rsidR="00690CC1" w:rsidRPr="00F24D7D">
              <w:rPr>
                <w:rFonts w:asciiTheme="majorEastAsia" w:eastAsiaTheme="majorEastAsia" w:hAnsiTheme="majorEastAsia" w:cs="新細明體" w:hint="eastAsia"/>
              </w:rPr>
              <w:t>，珍惜糧食要謹記！</w:t>
            </w:r>
            <w:r w:rsidR="00B05E04" w:rsidRPr="0019233E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19233E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6FD8956" w14:textId="62F1AD32" w:rsidR="009C56FB" w:rsidRPr="00E16206" w:rsidRDefault="00B37093" w:rsidP="009C56FB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9233E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例如：</w:t>
            </w:r>
            <w:r w:rsidR="009C56FB" w:rsidRPr="00E16206">
              <w:rPr>
                <w:rFonts w:asciiTheme="majorEastAsia" w:eastAsiaTheme="majorEastAsia" w:hAnsiTheme="majorEastAsia" w:hint="eastAsia"/>
                <w:szCs w:val="24"/>
              </w:rPr>
              <w:t>各國正如何</w:t>
            </w:r>
            <w:r w:rsidR="00E16206" w:rsidRPr="00E16206">
              <w:rPr>
                <w:rFonts w:asciiTheme="majorEastAsia" w:eastAsiaTheme="majorEastAsia" w:hAnsiTheme="majorEastAsia" w:hint="eastAsia"/>
                <w:szCs w:val="24"/>
              </w:rPr>
              <w:t>運用</w:t>
            </w:r>
            <w:r w:rsidR="00E16206" w:rsidRPr="00E16206">
              <w:rPr>
                <w:rFonts w:asciiTheme="majorEastAsia" w:eastAsiaTheme="majorEastAsia" w:hAnsiTheme="majorEastAsia" w:cs="新細明體" w:hint="eastAsia"/>
              </w:rPr>
              <w:t>科技</w:t>
            </w:r>
            <w:r w:rsidR="009C56FB" w:rsidRPr="00E16206">
              <w:rPr>
                <w:rFonts w:asciiTheme="majorEastAsia" w:eastAsiaTheme="majorEastAsia" w:hAnsiTheme="majorEastAsia" w:cstheme="minorHAnsi"/>
              </w:rPr>
              <w:t>開</w:t>
            </w:r>
            <w:r w:rsidR="009C56FB" w:rsidRPr="00E16206">
              <w:rPr>
                <w:rFonts w:asciiTheme="majorEastAsia" w:eastAsiaTheme="majorEastAsia" w:hAnsiTheme="majorEastAsia" w:cstheme="minorHAnsi" w:hint="eastAsia"/>
              </w:rPr>
              <w:t>拓糧食</w:t>
            </w:r>
            <w:r w:rsidR="009C56FB" w:rsidRPr="00E16206">
              <w:rPr>
                <w:rFonts w:asciiTheme="majorEastAsia" w:eastAsiaTheme="majorEastAsia" w:hAnsiTheme="majorEastAsia" w:cstheme="minorHAnsi"/>
              </w:rPr>
              <w:t>資源</w:t>
            </w:r>
            <w:r w:rsidR="00E16206" w:rsidRPr="00E16206">
              <w:rPr>
                <w:rFonts w:asciiTheme="majorEastAsia" w:eastAsiaTheme="majorEastAsia" w:hAnsiTheme="majorEastAsia" w:hint="eastAsia"/>
                <w:szCs w:val="24"/>
              </w:rPr>
              <w:t>，</w:t>
            </w:r>
            <w:r w:rsidR="009C56FB" w:rsidRPr="00E16206">
              <w:rPr>
                <w:rFonts w:asciiTheme="majorEastAsia" w:eastAsiaTheme="majorEastAsia" w:hAnsiTheme="majorEastAsia" w:cstheme="minorHAnsi" w:hint="eastAsia"/>
                <w:color w:val="000000"/>
              </w:rPr>
              <w:t>減少糧食的</w:t>
            </w:r>
            <w:r w:rsidR="009C56FB" w:rsidRPr="00E16206">
              <w:rPr>
                <w:rFonts w:asciiTheme="majorEastAsia" w:eastAsiaTheme="majorEastAsia" w:hAnsiTheme="majorEastAsia" w:cstheme="minorHAnsi"/>
                <w:color w:val="000000"/>
              </w:rPr>
              <w:t>流失</w:t>
            </w:r>
            <w:r w:rsidR="009C56FB" w:rsidRPr="00E16206">
              <w:rPr>
                <w:rFonts w:asciiTheme="majorEastAsia" w:eastAsiaTheme="majorEastAsia" w:hAnsiTheme="majorEastAsia" w:hint="eastAsia"/>
                <w:szCs w:val="24"/>
              </w:rPr>
              <w:t>呢？</w:t>
            </w:r>
          </w:p>
          <w:p w14:paraId="6C8E3845" w14:textId="156F6797" w:rsidR="00E16206" w:rsidRPr="00E16206" w:rsidRDefault="00E16206" w:rsidP="00E1620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6206">
              <w:rPr>
                <w:rFonts w:asciiTheme="majorEastAsia" w:eastAsiaTheme="majorEastAsia" w:hAnsiTheme="majorEastAsia" w:hint="eastAsia"/>
                <w:szCs w:val="24"/>
              </w:rPr>
              <w:t>人類可以如何</w:t>
            </w:r>
            <w:r w:rsidRPr="00E16206">
              <w:rPr>
                <w:rFonts w:asciiTheme="majorEastAsia" w:eastAsiaTheme="majorEastAsia" w:hAnsiTheme="majorEastAsia" w:cs="新細明體" w:hint="eastAsia"/>
              </w:rPr>
              <w:t>珍惜食物、防止浪費呢？</w:t>
            </w:r>
          </w:p>
          <w:p w14:paraId="478A55B9" w14:textId="1DBB700A" w:rsidR="009C56FB" w:rsidRPr="00E16206" w:rsidRDefault="009C56FB" w:rsidP="009C56FB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6206">
              <w:rPr>
                <w:rFonts w:asciiTheme="majorEastAsia" w:eastAsiaTheme="majorEastAsia" w:hAnsiTheme="majorEastAsia" w:hint="eastAsia"/>
                <w:szCs w:val="24"/>
              </w:rPr>
              <w:t>綜合以上兩個問題的答案，</w:t>
            </w:r>
            <w:r w:rsidR="00E16206" w:rsidRPr="00E16206">
              <w:rPr>
                <w:rFonts w:asciiTheme="majorEastAsia" w:eastAsiaTheme="majorEastAsia" w:hAnsiTheme="majorEastAsia" w:hint="eastAsia"/>
                <w:szCs w:val="24"/>
              </w:rPr>
              <w:t>要有效地</w:t>
            </w:r>
            <w:r w:rsidR="00E16206" w:rsidRPr="00E16206">
              <w:rPr>
                <w:rFonts w:asciiTheme="majorEastAsia" w:eastAsiaTheme="majorEastAsia" w:hAnsiTheme="majorEastAsia" w:cstheme="minorHAnsi" w:hint="eastAsia"/>
              </w:rPr>
              <w:t>解</w:t>
            </w:r>
            <w:r w:rsidR="00E16206" w:rsidRPr="00E16206">
              <w:rPr>
                <w:rFonts w:asciiTheme="majorEastAsia" w:eastAsiaTheme="majorEastAsia" w:hAnsiTheme="majorEastAsia" w:cstheme="minorHAnsi"/>
              </w:rPr>
              <w:t>決糧食短缺問題</w:t>
            </w:r>
            <w:r w:rsidR="00E16206" w:rsidRPr="00E16206">
              <w:rPr>
                <w:rFonts w:asciiTheme="majorEastAsia" w:eastAsiaTheme="majorEastAsia" w:hAnsiTheme="majorEastAsia" w:cstheme="minorHAnsi" w:hint="eastAsia"/>
              </w:rPr>
              <w:t>的方法是怎樣？</w:t>
            </w:r>
          </w:p>
          <w:p w14:paraId="3916EA50" w14:textId="3A3D99A0" w:rsidR="00795AA1" w:rsidRPr="002B4475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0EE0B43C" w:rsidR="00B37093" w:rsidRPr="002B4475" w:rsidRDefault="00B354D3" w:rsidP="005F32FD">
            <w:pPr>
              <w:pStyle w:val="CommentTex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  <w:r w:rsidRPr="002B44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《</w:t>
            </w:r>
            <w:r w:rsidR="006129E3" w:rsidRPr="002B44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回頭想想</w:t>
            </w:r>
            <w:r w:rsidRPr="002B44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>》</w:t>
            </w:r>
            <w:r w:rsidR="005F32FD" w:rsidRPr="002B4475">
              <w:rPr>
                <w:rFonts w:asciiTheme="majorEastAsia" w:eastAsiaTheme="majorEastAsia" w:hAnsiTheme="majorEastAsia" w:hint="eastAsia"/>
                <w:sz w:val="24"/>
                <w:szCs w:val="24"/>
                <w:lang w:eastAsia="zh-TW"/>
              </w:rPr>
              <w:t xml:space="preserve"> </w:t>
            </w:r>
            <w:r w:rsidR="005F32FD" w:rsidRPr="002B4475"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  <w:t xml:space="preserve">                   </w:t>
            </w:r>
          </w:p>
          <w:p w14:paraId="4DE5438E" w14:textId="174D4CB7" w:rsidR="00D63068" w:rsidRPr="00D63068" w:rsidRDefault="00D63068" w:rsidP="00D63068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63068">
              <w:rPr>
                <w:rFonts w:asciiTheme="majorEastAsia" w:eastAsiaTheme="majorEastAsia" w:hAnsiTheme="majorEastAsia" w:hint="eastAsia"/>
                <w:szCs w:val="24"/>
              </w:rPr>
              <w:t>學生各自反思國家在應對未來糧食短缺所做的工作：</w:t>
            </w:r>
          </w:p>
          <w:p w14:paraId="1E43E45C" w14:textId="17EE4428" w:rsidR="00D63068" w:rsidRPr="00A52989" w:rsidRDefault="00D63068" w:rsidP="00D6306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52989">
              <w:rPr>
                <w:rFonts w:asciiTheme="majorEastAsia" w:eastAsiaTheme="majorEastAsia" w:hAnsiTheme="majorEastAsia" w:hint="eastAsia"/>
                <w:szCs w:val="24"/>
              </w:rPr>
              <w:t>閱讀：閱讀課外書籍</w:t>
            </w:r>
            <w:r w:rsidR="00B6541A" w:rsidRPr="00B6541A">
              <w:rPr>
                <w:rFonts w:asciiTheme="majorEastAsia" w:eastAsiaTheme="majorEastAsia" w:hAnsiTheme="majorEastAsia" w:hint="eastAsia"/>
                <w:bCs/>
                <w:kern w:val="0"/>
                <w:szCs w:val="24"/>
              </w:rPr>
              <w:t>、報章</w:t>
            </w:r>
            <w:r w:rsidRPr="00B6541A">
              <w:rPr>
                <w:rFonts w:asciiTheme="majorEastAsia" w:eastAsiaTheme="majorEastAsia" w:hAnsiTheme="majorEastAsia" w:hint="eastAsia"/>
                <w:szCs w:val="24"/>
              </w:rPr>
              <w:t>或互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聯網資料，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了解中國內地如何運用科技從開源</w:t>
            </w:r>
            <w:r w:rsidRPr="00A5298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節流兩方面增加糧食資源以解</w:t>
            </w:r>
            <w:r w:rsidRPr="00A52989">
              <w:rPr>
                <w:rFonts w:asciiTheme="majorEastAsia" w:eastAsiaTheme="majorEastAsia" w:hAnsiTheme="majorEastAsia" w:cstheme="minorHAnsi"/>
              </w:rPr>
              <w:t>決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未來</w:t>
            </w:r>
            <w:r w:rsidRPr="00A52989">
              <w:rPr>
                <w:rFonts w:asciiTheme="majorEastAsia" w:eastAsiaTheme="majorEastAsia" w:hAnsiTheme="majorEastAsia" w:cstheme="minorHAnsi"/>
              </w:rPr>
              <w:t>糧食短缺問題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  <w:p w14:paraId="2E3787C0" w14:textId="617F6976" w:rsidR="00D63068" w:rsidRPr="00A52989" w:rsidRDefault="00D63068" w:rsidP="00D6306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52989">
              <w:rPr>
                <w:rFonts w:asciiTheme="majorEastAsia" w:eastAsiaTheme="majorEastAsia" w:hAnsiTheme="majorEastAsia" w:hint="eastAsia"/>
                <w:szCs w:val="24"/>
              </w:rPr>
              <w:t>分析：國家所做的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開源</w:t>
            </w:r>
            <w:r w:rsidRPr="00A5298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節流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工作中</w:t>
            </w:r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唯世界上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中國獨有</w:t>
            </w:r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的方法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35F989C" w14:textId="479F02DC" w:rsidR="00D63068" w:rsidRPr="00A52989" w:rsidRDefault="00D63068" w:rsidP="00D6306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52989">
              <w:rPr>
                <w:rFonts w:asciiTheme="majorEastAsia" w:eastAsiaTheme="majorEastAsia" w:hAnsiTheme="majorEastAsia" w:hint="eastAsia"/>
                <w:szCs w:val="24"/>
              </w:rPr>
              <w:t>反思：你對國家在應對未來糧食短缺所做的工作的感想</w:t>
            </w:r>
            <w:proofErr w:type="gramStart"/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例如：國家科技發展的優勝與欠缺；身為中國人的感想</w:t>
            </w:r>
            <w:proofErr w:type="gramStart"/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  <w:r w:rsidRPr="00A5298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56E5391" w14:textId="2E9F139A" w:rsidR="00D63068" w:rsidRPr="00A52989" w:rsidRDefault="00D63068" w:rsidP="00D6306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52989">
              <w:rPr>
                <w:rFonts w:asciiTheme="majorEastAsia" w:eastAsiaTheme="majorEastAsia" w:hAnsiTheme="majorEastAsia" w:hint="eastAsia"/>
                <w:szCs w:val="24"/>
              </w:rPr>
              <w:t>分享：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把</w:t>
            </w:r>
            <w:proofErr w:type="gramStart"/>
            <w:r w:rsidRPr="00A52989">
              <w:rPr>
                <w:rFonts w:asciiTheme="majorEastAsia" w:eastAsiaTheme="majorEastAsia" w:hAnsiTheme="majorEastAsia" w:cstheme="minorHAnsi" w:hint="eastAsia"/>
              </w:rPr>
              <w:t>當中唯</w:t>
            </w:r>
            <w:proofErr w:type="gramEnd"/>
            <w:r w:rsidRPr="00A52989">
              <w:rPr>
                <w:rFonts w:asciiTheme="majorEastAsia" w:eastAsiaTheme="majorEastAsia" w:hAnsiTheme="majorEastAsia" w:cstheme="minorHAnsi" w:hint="eastAsia"/>
              </w:rPr>
              <w:t>中國</w:t>
            </w:r>
            <w:r w:rsidR="00A52989" w:rsidRPr="00A52989">
              <w:rPr>
                <w:rFonts w:asciiTheme="majorEastAsia" w:eastAsiaTheme="majorEastAsia" w:hAnsiTheme="majorEastAsia" w:hint="eastAsia"/>
                <w:szCs w:val="24"/>
              </w:rPr>
              <w:t>獨有的</w:t>
            </w:r>
            <w:r w:rsidR="00A52989" w:rsidRPr="00A52989">
              <w:rPr>
                <w:rFonts w:asciiTheme="majorEastAsia" w:eastAsiaTheme="majorEastAsia" w:hAnsiTheme="majorEastAsia" w:cstheme="minorHAnsi" w:hint="eastAsia"/>
              </w:rPr>
              <w:t>開源</w:t>
            </w:r>
            <w:r w:rsidR="00A52989" w:rsidRPr="00A5298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A52989" w:rsidRPr="00A52989">
              <w:rPr>
                <w:rFonts w:asciiTheme="majorEastAsia" w:eastAsiaTheme="majorEastAsia" w:hAnsiTheme="majorEastAsia" w:cstheme="minorHAnsi" w:hint="eastAsia"/>
              </w:rPr>
              <w:t>節流方法</w:t>
            </w:r>
            <w:r w:rsidRPr="00A52989">
              <w:rPr>
                <w:rFonts w:asciiTheme="majorEastAsia" w:eastAsiaTheme="majorEastAsia" w:hAnsiTheme="majorEastAsia" w:cstheme="minorHAnsi" w:hint="eastAsia"/>
              </w:rPr>
              <w:t>向家人及同學分享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488B2AD" w14:textId="77777777" w:rsidR="00D63068" w:rsidRPr="00A52989" w:rsidRDefault="00D63068" w:rsidP="00D63068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52989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學生可以選擇用圖畫/文字/簡報/錄像/錄音方式或混合多種方式完成</w:t>
            </w:r>
            <w:r w:rsidRPr="00A5298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A5298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2B4475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2B4475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5F06D77F" w14:textId="5564E4FC" w:rsidR="008F0480" w:rsidRPr="008F0480" w:rsidRDefault="008F0480" w:rsidP="008F0480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8F0480">
              <w:rPr>
                <w:rFonts w:asciiTheme="majorEastAsia" w:eastAsiaTheme="majorEastAsia" w:hAnsiTheme="majorEastAsia" w:cstheme="minorHAnsi" w:hint="eastAsia"/>
              </w:rPr>
              <w:t>發掘更多</w:t>
            </w:r>
            <w:r w:rsidRPr="008F0480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培養肉</w:t>
            </w:r>
            <w:r w:rsidRPr="008F0480">
              <w:rPr>
                <w:rFonts w:asciiTheme="majorEastAsia" w:eastAsiaTheme="majorEastAsia" w:hAnsiTheme="majorEastAsia" w:cstheme="minorHAnsi" w:hint="eastAsia"/>
              </w:rPr>
              <w:t>的資料。</w:t>
            </w:r>
          </w:p>
          <w:p w14:paraId="38F6A91B" w14:textId="6C96B4DB" w:rsidR="0072152C" w:rsidRPr="002B4475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2B4475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2B4475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2B4475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2B447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2B4475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2B4475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2B44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2B4475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2B4475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2B4475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2B4475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2B4475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2B4475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2B4475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2B4475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2B4475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2B4475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2B4475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2B4475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2E2CF" w14:textId="77777777" w:rsidR="00B406B9" w:rsidRDefault="00B406B9" w:rsidP="00FA375A">
      <w:r>
        <w:separator/>
      </w:r>
    </w:p>
  </w:endnote>
  <w:endnote w:type="continuationSeparator" w:id="0">
    <w:p w14:paraId="4818C122" w14:textId="77777777" w:rsidR="00B406B9" w:rsidRDefault="00B406B9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A8E2" w14:textId="77777777" w:rsidR="00B406B9" w:rsidRDefault="00B406B9" w:rsidP="00FA375A">
      <w:r>
        <w:separator/>
      </w:r>
    </w:p>
  </w:footnote>
  <w:footnote w:type="continuationSeparator" w:id="0">
    <w:p w14:paraId="64462590" w14:textId="77777777" w:rsidR="00B406B9" w:rsidRDefault="00B406B9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59466D10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00EA747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56916"/>
    <w:rsid w:val="00063255"/>
    <w:rsid w:val="0006496E"/>
    <w:rsid w:val="000A5DEA"/>
    <w:rsid w:val="000B5D93"/>
    <w:rsid w:val="000B7199"/>
    <w:rsid w:val="000C087A"/>
    <w:rsid w:val="000E018A"/>
    <w:rsid w:val="000E24E1"/>
    <w:rsid w:val="00106749"/>
    <w:rsid w:val="00111E29"/>
    <w:rsid w:val="0012375E"/>
    <w:rsid w:val="00142173"/>
    <w:rsid w:val="001515B1"/>
    <w:rsid w:val="00165577"/>
    <w:rsid w:val="00173E2F"/>
    <w:rsid w:val="00177623"/>
    <w:rsid w:val="00184A64"/>
    <w:rsid w:val="0019233E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24036"/>
    <w:rsid w:val="00231314"/>
    <w:rsid w:val="00246EB3"/>
    <w:rsid w:val="00255148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B4475"/>
    <w:rsid w:val="002E766E"/>
    <w:rsid w:val="00303FF3"/>
    <w:rsid w:val="00307DD7"/>
    <w:rsid w:val="003130DC"/>
    <w:rsid w:val="00320562"/>
    <w:rsid w:val="00327B67"/>
    <w:rsid w:val="00337ED8"/>
    <w:rsid w:val="00343256"/>
    <w:rsid w:val="00344CBB"/>
    <w:rsid w:val="00357EB4"/>
    <w:rsid w:val="003640FB"/>
    <w:rsid w:val="00365FB2"/>
    <w:rsid w:val="00370A5D"/>
    <w:rsid w:val="00370E3A"/>
    <w:rsid w:val="003808FF"/>
    <w:rsid w:val="00383AEB"/>
    <w:rsid w:val="00386D55"/>
    <w:rsid w:val="003924D9"/>
    <w:rsid w:val="003A3CDF"/>
    <w:rsid w:val="003A3FB9"/>
    <w:rsid w:val="003B6E70"/>
    <w:rsid w:val="003D543E"/>
    <w:rsid w:val="003E1D84"/>
    <w:rsid w:val="0042692F"/>
    <w:rsid w:val="004459FF"/>
    <w:rsid w:val="00456C32"/>
    <w:rsid w:val="0049266A"/>
    <w:rsid w:val="004A15C2"/>
    <w:rsid w:val="004A30BF"/>
    <w:rsid w:val="004B4D29"/>
    <w:rsid w:val="004B6830"/>
    <w:rsid w:val="004C2B42"/>
    <w:rsid w:val="0052468D"/>
    <w:rsid w:val="00525DA9"/>
    <w:rsid w:val="00564E62"/>
    <w:rsid w:val="00592196"/>
    <w:rsid w:val="00596C65"/>
    <w:rsid w:val="00596D5D"/>
    <w:rsid w:val="005A0912"/>
    <w:rsid w:val="005A4152"/>
    <w:rsid w:val="005C3102"/>
    <w:rsid w:val="005D2992"/>
    <w:rsid w:val="005F1835"/>
    <w:rsid w:val="005F32FD"/>
    <w:rsid w:val="005F43C8"/>
    <w:rsid w:val="006026EA"/>
    <w:rsid w:val="00603A01"/>
    <w:rsid w:val="006129E3"/>
    <w:rsid w:val="0062447E"/>
    <w:rsid w:val="00674758"/>
    <w:rsid w:val="00690CC1"/>
    <w:rsid w:val="00693F09"/>
    <w:rsid w:val="00697D4C"/>
    <w:rsid w:val="006B489A"/>
    <w:rsid w:val="006B49A7"/>
    <w:rsid w:val="007177C3"/>
    <w:rsid w:val="0072152C"/>
    <w:rsid w:val="007226BF"/>
    <w:rsid w:val="00762819"/>
    <w:rsid w:val="00770E15"/>
    <w:rsid w:val="00771F03"/>
    <w:rsid w:val="0077421A"/>
    <w:rsid w:val="00781FBE"/>
    <w:rsid w:val="00794643"/>
    <w:rsid w:val="00795AA1"/>
    <w:rsid w:val="007B63C0"/>
    <w:rsid w:val="007D1AD0"/>
    <w:rsid w:val="007D2B3A"/>
    <w:rsid w:val="007E1A0D"/>
    <w:rsid w:val="007E2A05"/>
    <w:rsid w:val="007F294C"/>
    <w:rsid w:val="008016F9"/>
    <w:rsid w:val="00827243"/>
    <w:rsid w:val="00832BE0"/>
    <w:rsid w:val="00837C6A"/>
    <w:rsid w:val="00866604"/>
    <w:rsid w:val="00882A96"/>
    <w:rsid w:val="00891B31"/>
    <w:rsid w:val="008A41B1"/>
    <w:rsid w:val="008A4D71"/>
    <w:rsid w:val="008B5E78"/>
    <w:rsid w:val="008B5F08"/>
    <w:rsid w:val="008C05BC"/>
    <w:rsid w:val="008C62B0"/>
    <w:rsid w:val="008E5A03"/>
    <w:rsid w:val="008E7506"/>
    <w:rsid w:val="008F0480"/>
    <w:rsid w:val="008F6932"/>
    <w:rsid w:val="00901913"/>
    <w:rsid w:val="00904907"/>
    <w:rsid w:val="009348AB"/>
    <w:rsid w:val="00940437"/>
    <w:rsid w:val="009608B8"/>
    <w:rsid w:val="00961AB6"/>
    <w:rsid w:val="00971C43"/>
    <w:rsid w:val="009752E7"/>
    <w:rsid w:val="009807A3"/>
    <w:rsid w:val="0099321F"/>
    <w:rsid w:val="009C56FB"/>
    <w:rsid w:val="009D24CD"/>
    <w:rsid w:val="009D7D5D"/>
    <w:rsid w:val="009F4113"/>
    <w:rsid w:val="009F451A"/>
    <w:rsid w:val="009F47B0"/>
    <w:rsid w:val="00A07C9B"/>
    <w:rsid w:val="00A11D24"/>
    <w:rsid w:val="00A129B1"/>
    <w:rsid w:val="00A20FF9"/>
    <w:rsid w:val="00A32FBA"/>
    <w:rsid w:val="00A52989"/>
    <w:rsid w:val="00A5363F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2732B"/>
    <w:rsid w:val="00B354D3"/>
    <w:rsid w:val="00B37093"/>
    <w:rsid w:val="00B37416"/>
    <w:rsid w:val="00B406B9"/>
    <w:rsid w:val="00B46E0A"/>
    <w:rsid w:val="00B52E0B"/>
    <w:rsid w:val="00B6541A"/>
    <w:rsid w:val="00B728C7"/>
    <w:rsid w:val="00B75E23"/>
    <w:rsid w:val="00B76088"/>
    <w:rsid w:val="00B87990"/>
    <w:rsid w:val="00B957B6"/>
    <w:rsid w:val="00B97244"/>
    <w:rsid w:val="00BA13B6"/>
    <w:rsid w:val="00BC0A26"/>
    <w:rsid w:val="00BC53E0"/>
    <w:rsid w:val="00C02A98"/>
    <w:rsid w:val="00C05714"/>
    <w:rsid w:val="00C277F6"/>
    <w:rsid w:val="00C30A57"/>
    <w:rsid w:val="00C33E99"/>
    <w:rsid w:val="00C5632E"/>
    <w:rsid w:val="00C74AA5"/>
    <w:rsid w:val="00C90E05"/>
    <w:rsid w:val="00C94FD1"/>
    <w:rsid w:val="00CA4C47"/>
    <w:rsid w:val="00CA6E4B"/>
    <w:rsid w:val="00CB527E"/>
    <w:rsid w:val="00CC2AE8"/>
    <w:rsid w:val="00CF7CE1"/>
    <w:rsid w:val="00D07832"/>
    <w:rsid w:val="00D307D5"/>
    <w:rsid w:val="00D30880"/>
    <w:rsid w:val="00D343E8"/>
    <w:rsid w:val="00D47820"/>
    <w:rsid w:val="00D5133A"/>
    <w:rsid w:val="00D60659"/>
    <w:rsid w:val="00D63068"/>
    <w:rsid w:val="00D64477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7D19"/>
    <w:rsid w:val="00DE29B9"/>
    <w:rsid w:val="00DE3F37"/>
    <w:rsid w:val="00DF1567"/>
    <w:rsid w:val="00E03DE7"/>
    <w:rsid w:val="00E16206"/>
    <w:rsid w:val="00E4128D"/>
    <w:rsid w:val="00E54F98"/>
    <w:rsid w:val="00E60071"/>
    <w:rsid w:val="00E6647B"/>
    <w:rsid w:val="00E70992"/>
    <w:rsid w:val="00E85C95"/>
    <w:rsid w:val="00EA1E1D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856BB"/>
    <w:rsid w:val="00F97DAB"/>
    <w:rsid w:val="00FA375A"/>
    <w:rsid w:val="00FB5556"/>
    <w:rsid w:val="00FC14FE"/>
    <w:rsid w:val="00FC1A54"/>
    <w:rsid w:val="00FC32C4"/>
    <w:rsid w:val="00FC5CA5"/>
    <w:rsid w:val="00FD1339"/>
    <w:rsid w:val="00FE1294"/>
    <w:rsid w:val="00FE2231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Strong">
    <w:name w:val="Strong"/>
    <w:basedOn w:val="DefaultParagraphFont"/>
    <w:uiPriority w:val="22"/>
    <w:qFormat/>
    <w:rsid w:val="00596C65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5F32FD"/>
    <w:pPr>
      <w:widowControl/>
      <w:spacing w:after="160" w:line="259" w:lineRule="auto"/>
    </w:pPr>
    <w:rPr>
      <w:kern w:val="0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2FD"/>
    <w:rPr>
      <w:kern w:val="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E518C-2F0D-4FE5-A197-0AB8DAED47B9}">
  <ds:schemaRefs>
    <ds:schemaRef ds:uri="8171bf80-aaaa-43ac-83cc-8beefc939b0c"/>
    <ds:schemaRef ds:uri="http://schemas.microsoft.com/office/2006/metadata/properties"/>
    <ds:schemaRef ds:uri="http://purl.org/dc/terms/"/>
    <ds:schemaRef ds:uri="b224c62f-dad6-49bc-851d-2551ba373199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9A1603-E718-4E3A-AA12-4D2C91C49E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03EA1-800E-447D-A66B-370C9B831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3</cp:revision>
  <cp:lastPrinted>2021-01-05T07:01:00Z</cp:lastPrinted>
  <dcterms:created xsi:type="dcterms:W3CDTF">2023-05-31T04:08:00Z</dcterms:created>
  <dcterms:modified xsi:type="dcterms:W3CDTF">2023-05-31T04:10:00Z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